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6F" w:rsidRDefault="00F16E6E" w:rsidP="00D972A9">
      <w:pPr>
        <w:spacing w:before="120" w:after="0" w:line="240" w:lineRule="auto"/>
        <w:jc w:val="center"/>
        <w:rPr>
          <w:rFonts w:asciiTheme="majorHAnsi" w:hAnsiTheme="majorHAnsi" w:cstheme="majorHAnsi"/>
          <w:b/>
          <w:color w:val="222222"/>
          <w:sz w:val="36"/>
          <w:szCs w:val="36"/>
          <w:shd w:val="clear" w:color="auto" w:fill="FFFFFF"/>
        </w:rPr>
      </w:pPr>
      <w:r>
        <w:rPr>
          <w:rFonts w:asciiTheme="majorHAnsi" w:hAnsiTheme="majorHAnsi" w:cstheme="majorHAnsi"/>
          <w:b/>
          <w:color w:val="222222"/>
          <w:sz w:val="36"/>
          <w:szCs w:val="36"/>
          <w:shd w:val="clear" w:color="auto" w:fill="FFFFFF"/>
        </w:rPr>
        <w:t>V</w:t>
      </w:r>
      <w:r w:rsidR="000C746F" w:rsidRPr="000C746F">
        <w:rPr>
          <w:rFonts w:asciiTheme="majorHAnsi" w:hAnsiTheme="majorHAnsi" w:cstheme="majorHAnsi"/>
          <w:b/>
          <w:color w:val="222222"/>
          <w:sz w:val="36"/>
          <w:szCs w:val="36"/>
          <w:shd w:val="clear" w:color="auto" w:fill="FFFFFF"/>
        </w:rPr>
        <w:t>ýstup</w:t>
      </w:r>
      <w:r>
        <w:rPr>
          <w:rFonts w:asciiTheme="majorHAnsi" w:hAnsiTheme="majorHAnsi" w:cstheme="majorHAnsi"/>
          <w:b/>
          <w:color w:val="222222"/>
          <w:sz w:val="36"/>
          <w:szCs w:val="36"/>
          <w:shd w:val="clear" w:color="auto" w:fill="FFFFFF"/>
        </w:rPr>
        <w:t xml:space="preserve"> z</w:t>
      </w:r>
      <w:r w:rsidR="000C746F" w:rsidRPr="000C746F">
        <w:rPr>
          <w:rFonts w:asciiTheme="majorHAnsi" w:hAnsiTheme="majorHAnsi" w:cstheme="majorHAnsi"/>
          <w:b/>
          <w:color w:val="222222"/>
          <w:sz w:val="36"/>
          <w:szCs w:val="36"/>
          <w:shd w:val="clear" w:color="auto" w:fill="FFFFFF"/>
        </w:rPr>
        <w:t> testování pomůcek MAP ORP Podbořany</w:t>
      </w:r>
    </w:p>
    <w:p w:rsidR="00D972A9" w:rsidRPr="00D972A9" w:rsidRDefault="00D972A9" w:rsidP="00D972A9">
      <w:pPr>
        <w:spacing w:before="120" w:after="0" w:line="240" w:lineRule="auto"/>
        <w:jc w:val="center"/>
        <w:rPr>
          <w:rFonts w:asciiTheme="majorHAnsi" w:hAnsiTheme="majorHAnsi" w:cstheme="majorHAnsi"/>
          <w:b/>
          <w:color w:val="222222"/>
          <w:sz w:val="28"/>
          <w:szCs w:val="28"/>
          <w:shd w:val="clear" w:color="auto" w:fill="FFFFFF"/>
        </w:rPr>
      </w:pPr>
      <w:r w:rsidRPr="00D972A9">
        <w:rPr>
          <w:rFonts w:asciiTheme="majorHAnsi" w:hAnsiTheme="majorHAnsi" w:cstheme="majorHAnsi"/>
          <w:b/>
          <w:color w:val="222222"/>
          <w:sz w:val="28"/>
          <w:szCs w:val="28"/>
          <w:shd w:val="clear" w:color="auto" w:fill="FFFFFF"/>
        </w:rPr>
        <w:t>duben 2018</w:t>
      </w:r>
    </w:p>
    <w:p w:rsidR="00D972A9" w:rsidRPr="00D972A9" w:rsidRDefault="00D972A9" w:rsidP="00D972A9">
      <w:pPr>
        <w:spacing w:before="120" w:after="0" w:line="240" w:lineRule="auto"/>
        <w:jc w:val="center"/>
      </w:pPr>
      <w:r w:rsidRPr="00D972A9">
        <w:t>Monika Zlá</w:t>
      </w:r>
    </w:p>
    <w:p w:rsidR="000C746F" w:rsidRDefault="000C746F" w:rsidP="00D972A9">
      <w:pPr>
        <w:pStyle w:val="Nadpis1"/>
        <w:spacing w:before="120" w:line="240" w:lineRule="auto"/>
        <w:rPr>
          <w:shd w:val="clear" w:color="auto" w:fill="FFFFFF"/>
        </w:rPr>
      </w:pPr>
      <w:r w:rsidRPr="000C746F">
        <w:rPr>
          <w:shd w:val="clear" w:color="auto" w:fill="FFFFFF"/>
        </w:rPr>
        <w:t>Testovaná pomůcka:</w:t>
      </w:r>
      <w:bookmarkStart w:id="0" w:name="_GoBack"/>
      <w:bookmarkEnd w:id="0"/>
    </w:p>
    <w:p w:rsidR="005C586D" w:rsidRPr="00F16E6E" w:rsidRDefault="002218A0" w:rsidP="00D972A9">
      <w:pPr>
        <w:pStyle w:val="Odstavecseseznamem"/>
        <w:numPr>
          <w:ilvl w:val="0"/>
          <w:numId w:val="3"/>
        </w:numPr>
        <w:spacing w:before="120" w:after="0" w:line="240" w:lineRule="auto"/>
        <w:contextualSpacing w:val="0"/>
      </w:pPr>
      <w:r w:rsidRPr="00F16E6E">
        <w:t>Foukací hry</w:t>
      </w:r>
    </w:p>
    <w:p w:rsidR="000C746F" w:rsidRPr="000C746F" w:rsidRDefault="000C746F" w:rsidP="00D972A9">
      <w:pPr>
        <w:pStyle w:val="Nadpis1"/>
        <w:spacing w:before="120" w:line="240" w:lineRule="auto"/>
        <w:rPr>
          <w:shd w:val="clear" w:color="auto" w:fill="FFFFFF"/>
        </w:rPr>
      </w:pPr>
      <w:r w:rsidRPr="000C746F">
        <w:rPr>
          <w:shd w:val="clear" w:color="auto" w:fill="FFFFFF"/>
        </w:rPr>
        <w:t xml:space="preserve">Očekávaný dopad na žáka/dítě (jaká měla testující osoba očekávání před zahájením testování pomůcky) </w:t>
      </w:r>
    </w:p>
    <w:p w:rsidR="000A0D4D" w:rsidRDefault="002218A0" w:rsidP="00D972A9">
      <w:pPr>
        <w:spacing w:before="120" w:after="0" w:line="240" w:lineRule="auto"/>
        <w:jc w:val="both"/>
      </w:pPr>
      <w:r>
        <w:t>Správné ovládání našeho dýchání je velmi důležité pro bezchybné mluvení. Pomůcka je určena na nácvik správného dýchání.  V MŠ máme mnoho dětí, které mají problém s mluvením, dýcháním …. Touto nenásilnou formou chceme děti naučit správně dýchat a ovládat svůj dech. Tato pomůcka obsahuje 4 hry.</w:t>
      </w:r>
    </w:p>
    <w:p w:rsidR="000929CC" w:rsidRDefault="000929CC" w:rsidP="00D972A9">
      <w:pPr>
        <w:pStyle w:val="Odstavecseseznamem"/>
        <w:numPr>
          <w:ilvl w:val="0"/>
          <w:numId w:val="3"/>
        </w:numPr>
        <w:spacing w:before="120" w:after="0" w:line="240" w:lineRule="auto"/>
        <w:contextualSpacing w:val="0"/>
      </w:pPr>
      <w:r>
        <w:t xml:space="preserve">fotbal  - </w:t>
      </w:r>
      <w:r w:rsidR="002218A0" w:rsidRPr="002218A0">
        <w:t>hráči se pomoci foukání snaží</w:t>
      </w:r>
      <w:r>
        <w:t xml:space="preserve"> dostat míč do soupeřovy branky</w:t>
      </w:r>
    </w:p>
    <w:p w:rsidR="000929CC" w:rsidRDefault="000929CC" w:rsidP="00D972A9">
      <w:pPr>
        <w:pStyle w:val="Odstavecseseznamem"/>
        <w:numPr>
          <w:ilvl w:val="0"/>
          <w:numId w:val="3"/>
        </w:numPr>
        <w:spacing w:before="120" w:after="0" w:line="240" w:lineRule="auto"/>
        <w:contextualSpacing w:val="0"/>
      </w:pPr>
      <w:r>
        <w:t xml:space="preserve"> piráti -  </w:t>
      </w:r>
      <w:r w:rsidR="002218A0" w:rsidRPr="002218A0">
        <w:t>hráči se pomoci foukání snaž</w:t>
      </w:r>
      <w:r>
        <w:t>í dostat míč z lodě na ostrov</w:t>
      </w:r>
    </w:p>
    <w:p w:rsidR="000929CC" w:rsidRDefault="000929CC" w:rsidP="00D972A9">
      <w:pPr>
        <w:pStyle w:val="Odstavecseseznamem"/>
        <w:numPr>
          <w:ilvl w:val="0"/>
          <w:numId w:val="3"/>
        </w:numPr>
        <w:spacing w:before="120" w:after="0" w:line="240" w:lineRule="auto"/>
        <w:contextualSpacing w:val="0"/>
      </w:pPr>
      <w:r>
        <w:t xml:space="preserve">Labyrint - </w:t>
      </w:r>
      <w:r w:rsidR="002218A0" w:rsidRPr="002218A0">
        <w:t>foukáním se hráč</w:t>
      </w:r>
      <w:r>
        <w:t xml:space="preserve"> snaží projít trasu labyrintu</w:t>
      </w:r>
    </w:p>
    <w:p w:rsidR="002218A0" w:rsidRDefault="000929CC" w:rsidP="00D972A9">
      <w:pPr>
        <w:pStyle w:val="Odstavecseseznamem"/>
        <w:numPr>
          <w:ilvl w:val="0"/>
          <w:numId w:val="3"/>
        </w:numPr>
        <w:spacing w:before="120" w:after="0" w:line="240" w:lineRule="auto"/>
        <w:contextualSpacing w:val="0"/>
      </w:pPr>
      <w:r>
        <w:t xml:space="preserve">Labyrint - </w:t>
      </w:r>
      <w:r w:rsidR="002218A0" w:rsidRPr="002218A0">
        <w:t>foukáním se hráč snaží projít trasu labyrintu na</w:t>
      </w:r>
      <w:r>
        <w:t>plněného vodou</w:t>
      </w:r>
    </w:p>
    <w:p w:rsidR="000C746F" w:rsidRPr="000C746F" w:rsidRDefault="000C746F" w:rsidP="00D972A9">
      <w:pPr>
        <w:pStyle w:val="Nadpis1"/>
        <w:spacing w:before="120" w:line="240" w:lineRule="auto"/>
        <w:rPr>
          <w:shd w:val="clear" w:color="auto" w:fill="FFFFFF"/>
        </w:rPr>
      </w:pPr>
      <w:r w:rsidRPr="000C746F">
        <w:rPr>
          <w:shd w:val="clear" w:color="auto" w:fill="FFFFFF"/>
        </w:rPr>
        <w:t>Reálný dopad pomůcky na žáka/dítě (jak žáci/děti s pomůckou pracovali ve skutečnosti, jak na ni reagovala, jaký byl dopad na kvalitu vzdělávání, naplnila se očekávání testujícího apod.)</w:t>
      </w:r>
    </w:p>
    <w:p w:rsidR="000929CC" w:rsidRDefault="000929CC" w:rsidP="00D972A9">
      <w:pPr>
        <w:spacing w:before="120" w:after="0" w:line="240" w:lineRule="auto"/>
        <w:jc w:val="both"/>
      </w:pPr>
      <w:r>
        <w:t xml:space="preserve">Děti mohou s pomůckou pracovat individuálně nebo ve dvojici. Úkolem je dostat polystyrénový míček na určené místo </w:t>
      </w:r>
      <w:proofErr w:type="gramStart"/>
      <w:r>
        <w:t>( viz</w:t>
      </w:r>
      <w:proofErr w:type="gramEnd"/>
      <w:r>
        <w:t xml:space="preserve"> výše uvedeno). Práce s pomůckou je pro malé děti velmi složitá, ale zábavná. Po delším trénování, malé děti (3 roky) dokážou velmi rychle projít labyrintem. Některé děti předškolního věku měly obrovské problémy labyrint projít, nebo hrát foukací fotbal. Testovací pomůcka splnila naše očekávání a po tréninku zlepšila dýchání dětí.</w:t>
      </w:r>
    </w:p>
    <w:p w:rsidR="000C746F" w:rsidRPr="000C746F" w:rsidRDefault="000C746F" w:rsidP="00D972A9">
      <w:pPr>
        <w:pStyle w:val="Nadpis1"/>
        <w:spacing w:before="120" w:line="240" w:lineRule="auto"/>
        <w:rPr>
          <w:shd w:val="clear" w:color="auto" w:fill="FFFFFF"/>
        </w:rPr>
      </w:pPr>
      <w:r w:rsidRPr="000C746F">
        <w:rPr>
          <w:shd w:val="clear" w:color="auto" w:fill="FFFFFF"/>
        </w:rPr>
        <w:t>Lze použít pomůcku pro propojování mezi předměty? Návrhy aktivit.</w:t>
      </w:r>
    </w:p>
    <w:p w:rsidR="000929CC" w:rsidRDefault="000929CC" w:rsidP="00D972A9">
      <w:pPr>
        <w:spacing w:before="120" w:after="0" w:line="240" w:lineRule="auto"/>
      </w:pPr>
      <w:r>
        <w:t>Pomůcku bychom doporučili do školních družin, kde děti velmi touží po soupeření… byla by to pro ně nová zajímavá hra.</w:t>
      </w:r>
    </w:p>
    <w:p w:rsidR="000929CC" w:rsidRDefault="000C746F" w:rsidP="00D972A9">
      <w:pPr>
        <w:pStyle w:val="Nadpis1"/>
        <w:spacing w:before="120" w:line="240" w:lineRule="auto"/>
        <w:rPr>
          <w:shd w:val="clear" w:color="auto" w:fill="FFFFFF"/>
        </w:rPr>
      </w:pPr>
      <w:r w:rsidRPr="000C746F">
        <w:rPr>
          <w:shd w:val="clear" w:color="auto" w:fill="FFFFFF"/>
        </w:rPr>
        <w:t>Kolik žáků může pracovat s jedním kusem pomůcky?</w:t>
      </w:r>
    </w:p>
    <w:p w:rsidR="000929CC" w:rsidRPr="000929CC" w:rsidRDefault="000929CC" w:rsidP="00D972A9">
      <w:pPr>
        <w:spacing w:before="120" w:after="0" w:line="240" w:lineRule="auto"/>
      </w:pPr>
      <w:r>
        <w:t>S pomůckou může pracovat dvojice nebo 1 dítě.</w:t>
      </w:r>
    </w:p>
    <w:p w:rsidR="00AA50B1" w:rsidRDefault="000C746F" w:rsidP="00D972A9">
      <w:pPr>
        <w:pStyle w:val="Nadpis1"/>
        <w:spacing w:before="120" w:line="240" w:lineRule="auto"/>
        <w:rPr>
          <w:shd w:val="clear" w:color="auto" w:fill="FFFFFF"/>
        </w:rPr>
      </w:pPr>
      <w:r w:rsidRPr="000C746F">
        <w:rPr>
          <w:shd w:val="clear" w:color="auto" w:fill="FFFFFF"/>
        </w:rPr>
        <w:t>Klady</w:t>
      </w:r>
    </w:p>
    <w:p w:rsidR="00AA50B1" w:rsidRPr="00AA50B1" w:rsidRDefault="000929CC" w:rsidP="00D972A9">
      <w:pPr>
        <w:spacing w:before="120" w:after="0" w:line="240" w:lineRule="auto"/>
      </w:pPr>
      <w:r>
        <w:t>Pomůcka splnila naše očekávání a vzdělávání.</w:t>
      </w:r>
    </w:p>
    <w:p w:rsidR="000C746F" w:rsidRDefault="000C746F" w:rsidP="00D972A9">
      <w:pPr>
        <w:pStyle w:val="Nadpis1"/>
        <w:spacing w:before="120" w:line="240" w:lineRule="auto"/>
        <w:rPr>
          <w:shd w:val="clear" w:color="auto" w:fill="FFFFFF"/>
        </w:rPr>
      </w:pPr>
      <w:r w:rsidRPr="000C746F">
        <w:rPr>
          <w:shd w:val="clear" w:color="auto" w:fill="FFFFFF"/>
        </w:rPr>
        <w:t>Zápory</w:t>
      </w:r>
    </w:p>
    <w:p w:rsidR="0005740C" w:rsidRDefault="00AB7422" w:rsidP="00D972A9">
      <w:pPr>
        <w:spacing w:before="120" w:after="0" w:line="240" w:lineRule="auto"/>
        <w:jc w:val="both"/>
      </w:pPr>
      <w:r>
        <w:t xml:space="preserve">Dnes si nevybavujeme, jestli pomůcka měla obsahovat i kufřík. Momentálně je pomůcka prodávána v plastovém kufříku, který my bohužel nemáme. Hra je vyrobena z měkkého plastu, takže se musí dávat velký pozor, aby děti pomůcku při práci nezničily. </w:t>
      </w:r>
    </w:p>
    <w:p w:rsidR="0005740C" w:rsidRDefault="0005740C" w:rsidP="00D972A9">
      <w:pPr>
        <w:pStyle w:val="Nadpis1"/>
        <w:spacing w:before="120" w:line="240" w:lineRule="auto"/>
      </w:pPr>
      <w:r>
        <w:t>Doba používání pomůcky</w:t>
      </w:r>
    </w:p>
    <w:p w:rsidR="000F40DA" w:rsidRDefault="0005740C" w:rsidP="00D972A9">
      <w:pPr>
        <w:spacing w:before="120" w:after="0" w:line="240" w:lineRule="auto"/>
      </w:pPr>
      <w:r>
        <w:t>Pomůcky by</w:t>
      </w:r>
      <w:r w:rsidR="000F40DA">
        <w:t>ly využívány a s nimi pracovány:</w:t>
      </w:r>
    </w:p>
    <w:p w:rsidR="00AB7422" w:rsidRDefault="00AB7422" w:rsidP="00D972A9">
      <w:pPr>
        <w:pStyle w:val="Odstavecseseznamem"/>
        <w:numPr>
          <w:ilvl w:val="0"/>
          <w:numId w:val="3"/>
        </w:numPr>
        <w:spacing w:before="120" w:after="0" w:line="240" w:lineRule="auto"/>
        <w:contextualSpacing w:val="0"/>
      </w:pPr>
      <w:r>
        <w:t>5.4.</w:t>
      </w:r>
      <w:r w:rsidR="00F16E6E">
        <w:t xml:space="preserve"> </w:t>
      </w:r>
      <w:r>
        <w:t xml:space="preserve">cca 3 </w:t>
      </w:r>
      <w:proofErr w:type="gramStart"/>
      <w:r>
        <w:t>hod..</w:t>
      </w:r>
      <w:proofErr w:type="gramEnd"/>
      <w:r>
        <w:t xml:space="preserve"> </w:t>
      </w:r>
    </w:p>
    <w:p w:rsidR="00AB7422" w:rsidRDefault="00AB7422" w:rsidP="00D972A9">
      <w:pPr>
        <w:pStyle w:val="Odstavecseseznamem"/>
        <w:numPr>
          <w:ilvl w:val="0"/>
          <w:numId w:val="3"/>
        </w:numPr>
        <w:spacing w:before="120" w:after="0" w:line="240" w:lineRule="auto"/>
        <w:contextualSpacing w:val="0"/>
      </w:pPr>
      <w:r>
        <w:t>10.4. cca 0,5 hod.</w:t>
      </w:r>
    </w:p>
    <w:p w:rsidR="00AB7422" w:rsidRDefault="00AB7422" w:rsidP="00D972A9">
      <w:pPr>
        <w:pStyle w:val="Odstavecseseznamem"/>
        <w:numPr>
          <w:ilvl w:val="0"/>
          <w:numId w:val="3"/>
        </w:numPr>
        <w:spacing w:before="120" w:after="0" w:line="240" w:lineRule="auto"/>
        <w:contextualSpacing w:val="0"/>
      </w:pPr>
      <w:r>
        <w:t>11.4. cca 1 hod.</w:t>
      </w:r>
    </w:p>
    <w:p w:rsidR="00AB7422" w:rsidRDefault="00AB7422" w:rsidP="00D972A9">
      <w:pPr>
        <w:pStyle w:val="Odstavecseseznamem"/>
        <w:numPr>
          <w:ilvl w:val="0"/>
          <w:numId w:val="3"/>
        </w:numPr>
        <w:spacing w:before="120" w:after="0" w:line="240" w:lineRule="auto"/>
        <w:contextualSpacing w:val="0"/>
      </w:pPr>
      <w:r>
        <w:t>16.4. cca 1 hod.</w:t>
      </w:r>
    </w:p>
    <w:p w:rsidR="000C746F" w:rsidRDefault="00AB7422" w:rsidP="00D972A9">
      <w:pPr>
        <w:pStyle w:val="Odstavecseseznamem"/>
        <w:numPr>
          <w:ilvl w:val="0"/>
          <w:numId w:val="3"/>
        </w:numPr>
        <w:spacing w:before="120" w:after="0" w:line="240" w:lineRule="auto"/>
        <w:contextualSpacing w:val="0"/>
      </w:pPr>
      <w:r>
        <w:t>19.4. cca 0,5 hod.</w:t>
      </w:r>
    </w:p>
    <w:sectPr w:rsidR="000C746F" w:rsidSect="00F16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6E2"/>
    <w:multiLevelType w:val="hybridMultilevel"/>
    <w:tmpl w:val="7464B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AE1CD4"/>
    <w:multiLevelType w:val="hybridMultilevel"/>
    <w:tmpl w:val="48DED834"/>
    <w:lvl w:ilvl="0" w:tplc="2188EA48">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71128A"/>
    <w:multiLevelType w:val="hybridMultilevel"/>
    <w:tmpl w:val="B94E5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6F"/>
    <w:rsid w:val="0005740C"/>
    <w:rsid w:val="000929CC"/>
    <w:rsid w:val="000A0D4D"/>
    <w:rsid w:val="000C746F"/>
    <w:rsid w:val="000F40DA"/>
    <w:rsid w:val="002218A0"/>
    <w:rsid w:val="003305E4"/>
    <w:rsid w:val="0034256C"/>
    <w:rsid w:val="00375B6F"/>
    <w:rsid w:val="003D4D82"/>
    <w:rsid w:val="00426312"/>
    <w:rsid w:val="005945C1"/>
    <w:rsid w:val="005A3283"/>
    <w:rsid w:val="005C586D"/>
    <w:rsid w:val="0068601D"/>
    <w:rsid w:val="006A09BC"/>
    <w:rsid w:val="00746D55"/>
    <w:rsid w:val="007C3CEC"/>
    <w:rsid w:val="00A37CDD"/>
    <w:rsid w:val="00AA50B1"/>
    <w:rsid w:val="00AB4176"/>
    <w:rsid w:val="00AB7422"/>
    <w:rsid w:val="00AF5F0A"/>
    <w:rsid w:val="00B51472"/>
    <w:rsid w:val="00B73233"/>
    <w:rsid w:val="00D972A9"/>
    <w:rsid w:val="00DB5506"/>
    <w:rsid w:val="00DD6519"/>
    <w:rsid w:val="00DE0EC5"/>
    <w:rsid w:val="00E031D1"/>
    <w:rsid w:val="00E86E86"/>
    <w:rsid w:val="00F16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2125"/>
  <w15:docId w15:val="{9FEFCDE5-6125-4C70-B393-BC9C2EC1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46F"/>
    <w:pPr>
      <w:spacing w:after="160" w:line="259" w:lineRule="auto"/>
    </w:pPr>
  </w:style>
  <w:style w:type="paragraph" w:styleId="Nadpis1">
    <w:name w:val="heading 1"/>
    <w:basedOn w:val="Normln"/>
    <w:next w:val="Normln"/>
    <w:link w:val="Nadpis1Char"/>
    <w:uiPriority w:val="9"/>
    <w:qFormat/>
    <w:rsid w:val="000C7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746F"/>
    <w:pPr>
      <w:ind w:left="720"/>
      <w:contextualSpacing/>
    </w:pPr>
  </w:style>
  <w:style w:type="character" w:customStyle="1" w:styleId="Nadpis1Char">
    <w:name w:val="Nadpis 1 Char"/>
    <w:basedOn w:val="Standardnpsmoodstavce"/>
    <w:link w:val="Nadpis1"/>
    <w:uiPriority w:val="9"/>
    <w:rsid w:val="000C74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63000">
      <w:bodyDiv w:val="1"/>
      <w:marLeft w:val="0"/>
      <w:marRight w:val="0"/>
      <w:marTop w:val="0"/>
      <w:marBottom w:val="0"/>
      <w:divBdr>
        <w:top w:val="none" w:sz="0" w:space="0" w:color="auto"/>
        <w:left w:val="none" w:sz="0" w:space="0" w:color="auto"/>
        <w:bottom w:val="none" w:sz="0" w:space="0" w:color="auto"/>
        <w:right w:val="none" w:sz="0" w:space="0" w:color="auto"/>
      </w:divBdr>
      <w:divsChild>
        <w:div w:id="1523131689">
          <w:marLeft w:val="0"/>
          <w:marRight w:val="0"/>
          <w:marTop w:val="0"/>
          <w:marBottom w:val="0"/>
          <w:divBdr>
            <w:top w:val="none" w:sz="0" w:space="0" w:color="auto"/>
            <w:left w:val="none" w:sz="0" w:space="0" w:color="auto"/>
            <w:bottom w:val="none" w:sz="0" w:space="0" w:color="auto"/>
            <w:right w:val="none" w:sz="0" w:space="0" w:color="auto"/>
          </w:divBdr>
        </w:div>
        <w:div w:id="77263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1831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BARTUŠKA</dc:creator>
  <cp:lastModifiedBy>Zdenka Lněníčková</cp:lastModifiedBy>
  <cp:revision>2</cp:revision>
  <dcterms:created xsi:type="dcterms:W3CDTF">2018-07-20T06:03:00Z</dcterms:created>
  <dcterms:modified xsi:type="dcterms:W3CDTF">2018-07-20T06:03:00Z</dcterms:modified>
</cp:coreProperties>
</file>